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2278"/>
        <w:gridCol w:w="2474"/>
      </w:tblGrid>
      <w:tr w:rsidR="00221881" w:rsidRPr="001D03E2" w14:paraId="7C1E2642" w14:textId="77777777" w:rsidTr="0011286A">
        <w:trPr>
          <w:cantSplit/>
          <w:trHeight w:val="536"/>
        </w:trPr>
        <w:tc>
          <w:tcPr>
            <w:tcW w:w="9619" w:type="dxa"/>
            <w:gridSpan w:val="4"/>
          </w:tcPr>
          <w:p w14:paraId="4E06F627" w14:textId="76C225CA" w:rsidR="00221881" w:rsidRPr="001D03E2" w:rsidRDefault="00F249A9" w:rsidP="00F249A9">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221881" w:rsidRPr="001D03E2" w14:paraId="666F720B" w14:textId="77777777" w:rsidTr="0011286A">
        <w:trPr>
          <w:cantSplit/>
          <w:trHeight w:val="311"/>
        </w:trPr>
        <w:tc>
          <w:tcPr>
            <w:tcW w:w="9619" w:type="dxa"/>
            <w:gridSpan w:val="4"/>
          </w:tcPr>
          <w:p w14:paraId="2BAEA7FD" w14:textId="77777777" w:rsidR="00221881" w:rsidRPr="001D03E2" w:rsidRDefault="00221881" w:rsidP="0011286A">
            <w:pPr>
              <w:keepNext/>
              <w:spacing w:line="360" w:lineRule="auto"/>
              <w:jc w:val="center"/>
              <w:outlineLvl w:val="1"/>
              <w:rPr>
                <w:b/>
                <w:bCs/>
                <w:sz w:val="28"/>
                <w:szCs w:val="24"/>
              </w:rPr>
            </w:pPr>
            <w:r w:rsidRPr="001D03E2">
              <w:rPr>
                <w:b/>
                <w:bCs/>
                <w:sz w:val="28"/>
                <w:szCs w:val="24"/>
              </w:rPr>
              <w:t>Administrative</w:t>
            </w:r>
          </w:p>
        </w:tc>
      </w:tr>
      <w:tr w:rsidR="00221881" w:rsidRPr="001D03E2" w14:paraId="7281FDAE" w14:textId="77777777" w:rsidTr="0011286A">
        <w:trPr>
          <w:cantSplit/>
          <w:trHeight w:val="711"/>
        </w:trPr>
        <w:tc>
          <w:tcPr>
            <w:tcW w:w="2419" w:type="dxa"/>
          </w:tcPr>
          <w:p w14:paraId="5C7707BB" w14:textId="77777777" w:rsidR="00221881" w:rsidRPr="001D03E2" w:rsidRDefault="00221881" w:rsidP="0011286A">
            <w:pPr>
              <w:spacing w:line="360" w:lineRule="auto"/>
              <w:rPr>
                <w:b/>
                <w:bCs/>
                <w:sz w:val="24"/>
                <w:szCs w:val="24"/>
                <w:u w:val="single"/>
              </w:rPr>
            </w:pPr>
            <w:r w:rsidRPr="001D03E2">
              <w:rPr>
                <w:b/>
                <w:bCs/>
                <w:sz w:val="24"/>
                <w:szCs w:val="24"/>
                <w:u w:val="single"/>
              </w:rPr>
              <w:t>SUBJECT:</w:t>
            </w:r>
          </w:p>
        </w:tc>
        <w:tc>
          <w:tcPr>
            <w:tcW w:w="4726" w:type="dxa"/>
            <w:gridSpan w:val="2"/>
          </w:tcPr>
          <w:p w14:paraId="5D7074D0" w14:textId="77777777" w:rsidR="00221881" w:rsidRPr="00E72BA1" w:rsidRDefault="00221881" w:rsidP="0011286A">
            <w:pPr>
              <w:keepNext/>
              <w:spacing w:line="360" w:lineRule="auto"/>
              <w:outlineLvl w:val="2"/>
              <w:rPr>
                <w:b/>
                <w:bCs/>
                <w:sz w:val="24"/>
                <w:szCs w:val="24"/>
              </w:rPr>
            </w:pPr>
            <w:r w:rsidRPr="00E72BA1">
              <w:rPr>
                <w:b/>
                <w:bCs/>
                <w:sz w:val="24"/>
                <w:szCs w:val="24"/>
              </w:rPr>
              <w:t>Pandemic Plan</w:t>
            </w:r>
            <w:bookmarkStart w:id="0" w:name="_GoBack"/>
            <w:bookmarkEnd w:id="0"/>
          </w:p>
        </w:tc>
        <w:tc>
          <w:tcPr>
            <w:tcW w:w="2474" w:type="dxa"/>
          </w:tcPr>
          <w:p w14:paraId="3E3E2E46" w14:textId="7C02BAAA" w:rsidR="00221881" w:rsidRPr="001D03E2" w:rsidRDefault="00221881" w:rsidP="0011286A">
            <w:pPr>
              <w:keepNext/>
              <w:spacing w:line="360" w:lineRule="auto"/>
              <w:outlineLvl w:val="3"/>
              <w:rPr>
                <w:sz w:val="24"/>
                <w:szCs w:val="24"/>
              </w:rPr>
            </w:pPr>
            <w:r w:rsidRPr="001D03E2">
              <w:rPr>
                <w:b/>
                <w:bCs/>
                <w:sz w:val="24"/>
                <w:szCs w:val="24"/>
              </w:rPr>
              <w:t>POLICY:</w:t>
            </w:r>
            <w:r>
              <w:rPr>
                <w:b/>
                <w:bCs/>
                <w:sz w:val="24"/>
                <w:szCs w:val="24"/>
              </w:rPr>
              <w:t xml:space="preserve"> Telehealth During Pandemic</w:t>
            </w:r>
          </w:p>
        </w:tc>
      </w:tr>
      <w:tr w:rsidR="00221881" w:rsidRPr="001D03E2" w14:paraId="75D942CB" w14:textId="77777777" w:rsidTr="0011286A">
        <w:trPr>
          <w:trHeight w:val="516"/>
        </w:trPr>
        <w:tc>
          <w:tcPr>
            <w:tcW w:w="2419" w:type="dxa"/>
          </w:tcPr>
          <w:p w14:paraId="7FEDFCA2" w14:textId="77777777" w:rsidR="00221881" w:rsidRPr="001D03E2" w:rsidRDefault="00221881" w:rsidP="0011286A">
            <w:pPr>
              <w:spacing w:line="360" w:lineRule="auto"/>
              <w:rPr>
                <w:b/>
                <w:bCs/>
                <w:sz w:val="24"/>
                <w:szCs w:val="24"/>
              </w:rPr>
            </w:pPr>
            <w:r w:rsidRPr="001D03E2">
              <w:rPr>
                <w:b/>
                <w:bCs/>
                <w:sz w:val="24"/>
                <w:szCs w:val="24"/>
              </w:rPr>
              <w:t>CIRCULATED TO:</w:t>
            </w:r>
          </w:p>
        </w:tc>
        <w:tc>
          <w:tcPr>
            <w:tcW w:w="2448" w:type="dxa"/>
          </w:tcPr>
          <w:p w14:paraId="6801DFF0" w14:textId="77777777" w:rsidR="00221881" w:rsidRPr="001D03E2" w:rsidRDefault="00221881" w:rsidP="0011286A">
            <w:pPr>
              <w:spacing w:line="360" w:lineRule="auto"/>
              <w:rPr>
                <w:b/>
                <w:bCs/>
              </w:rPr>
            </w:pPr>
            <w:r w:rsidRPr="001D03E2">
              <w:rPr>
                <w:b/>
                <w:bCs/>
              </w:rPr>
              <w:t>ALL DEPARTMENTS</w:t>
            </w:r>
          </w:p>
        </w:tc>
        <w:tc>
          <w:tcPr>
            <w:tcW w:w="2278" w:type="dxa"/>
          </w:tcPr>
          <w:p w14:paraId="2AF8FB97" w14:textId="59167E12" w:rsidR="00221881" w:rsidRPr="001D03E2" w:rsidRDefault="00221881" w:rsidP="0011286A">
            <w:pPr>
              <w:spacing w:line="360" w:lineRule="auto"/>
              <w:rPr>
                <w:b/>
                <w:bCs/>
              </w:rPr>
            </w:pPr>
            <w:r w:rsidRPr="001D03E2">
              <w:rPr>
                <w:b/>
                <w:bCs/>
              </w:rPr>
              <w:t xml:space="preserve">EFFECTIVE DATE:  </w:t>
            </w:r>
            <w:r>
              <w:rPr>
                <w:b/>
                <w:bCs/>
              </w:rPr>
              <w:t>9/1</w:t>
            </w:r>
            <w:r w:rsidR="00386CF3">
              <w:rPr>
                <w:b/>
                <w:bCs/>
              </w:rPr>
              <w:t>0</w:t>
            </w:r>
            <w:r>
              <w:rPr>
                <w:b/>
                <w:bCs/>
              </w:rPr>
              <w:t>/20</w:t>
            </w:r>
          </w:p>
        </w:tc>
        <w:tc>
          <w:tcPr>
            <w:tcW w:w="2474" w:type="dxa"/>
          </w:tcPr>
          <w:p w14:paraId="0D2F97A5" w14:textId="1B804076" w:rsidR="00221881" w:rsidRPr="00386CF3" w:rsidRDefault="00221881" w:rsidP="0011286A">
            <w:pPr>
              <w:spacing w:line="360" w:lineRule="auto"/>
              <w:rPr>
                <w:b/>
                <w:bCs/>
              </w:rPr>
            </w:pPr>
            <w:r w:rsidRPr="001D03E2">
              <w:rPr>
                <w:b/>
                <w:bCs/>
              </w:rPr>
              <w:t>REVISED:</w:t>
            </w:r>
          </w:p>
        </w:tc>
      </w:tr>
      <w:tr w:rsidR="00221881" w:rsidRPr="001D03E2" w14:paraId="45B9FE30" w14:textId="77777777" w:rsidTr="0011286A">
        <w:trPr>
          <w:trHeight w:val="1133"/>
        </w:trPr>
        <w:tc>
          <w:tcPr>
            <w:tcW w:w="2419" w:type="dxa"/>
          </w:tcPr>
          <w:p w14:paraId="2AE46C3E" w14:textId="77777777" w:rsidR="00221881" w:rsidRPr="001D03E2" w:rsidRDefault="00221881" w:rsidP="0011286A">
            <w:pPr>
              <w:spacing w:line="360" w:lineRule="auto"/>
              <w:rPr>
                <w:b/>
                <w:bCs/>
                <w:sz w:val="24"/>
                <w:szCs w:val="24"/>
              </w:rPr>
            </w:pPr>
            <w:r w:rsidRPr="001D03E2">
              <w:rPr>
                <w:b/>
                <w:bCs/>
                <w:sz w:val="24"/>
                <w:szCs w:val="24"/>
              </w:rPr>
              <w:t>APPROVED BY:</w:t>
            </w:r>
          </w:p>
          <w:p w14:paraId="1819622A" w14:textId="77777777" w:rsidR="00221881" w:rsidRPr="001D03E2" w:rsidRDefault="00221881" w:rsidP="0011286A">
            <w:pPr>
              <w:spacing w:line="360" w:lineRule="auto"/>
              <w:rPr>
                <w:b/>
                <w:bCs/>
                <w:sz w:val="24"/>
                <w:szCs w:val="24"/>
              </w:rPr>
            </w:pPr>
          </w:p>
        </w:tc>
        <w:tc>
          <w:tcPr>
            <w:tcW w:w="2448" w:type="dxa"/>
          </w:tcPr>
          <w:p w14:paraId="20D79E5B" w14:textId="77777777" w:rsidR="00221881" w:rsidRPr="001D03E2" w:rsidRDefault="00221881" w:rsidP="0011286A">
            <w:pPr>
              <w:keepNext/>
              <w:spacing w:line="360" w:lineRule="auto"/>
              <w:outlineLvl w:val="4"/>
              <w:rPr>
                <w:b/>
                <w:bCs/>
                <w:sz w:val="18"/>
                <w:szCs w:val="18"/>
              </w:rPr>
            </w:pPr>
            <w:r w:rsidRPr="001D03E2">
              <w:rPr>
                <w:b/>
                <w:bCs/>
                <w:sz w:val="18"/>
                <w:szCs w:val="18"/>
              </w:rPr>
              <w:t>Director of Nursing</w:t>
            </w:r>
          </w:p>
          <w:p w14:paraId="0AE2CC46" w14:textId="1D097140" w:rsidR="00221881" w:rsidRPr="001D03E2" w:rsidRDefault="00386CF3" w:rsidP="0011286A">
            <w:pPr>
              <w:rPr>
                <w:sz w:val="24"/>
                <w:szCs w:val="24"/>
              </w:rPr>
            </w:pPr>
            <w:r>
              <w:rPr>
                <w:sz w:val="24"/>
                <w:szCs w:val="24"/>
              </w:rPr>
              <w:t>Gloria Guno</w:t>
            </w:r>
            <w:r w:rsidR="00221881" w:rsidRPr="001D03E2">
              <w:rPr>
                <w:sz w:val="24"/>
                <w:szCs w:val="24"/>
              </w:rPr>
              <w:t>, RN</w:t>
            </w:r>
          </w:p>
        </w:tc>
        <w:tc>
          <w:tcPr>
            <w:tcW w:w="2278" w:type="dxa"/>
          </w:tcPr>
          <w:p w14:paraId="39C34A49" w14:textId="77777777" w:rsidR="00221881" w:rsidRPr="001D03E2" w:rsidRDefault="00221881" w:rsidP="0011286A">
            <w:pPr>
              <w:keepNext/>
              <w:spacing w:line="360" w:lineRule="auto"/>
              <w:outlineLvl w:val="4"/>
              <w:rPr>
                <w:b/>
                <w:bCs/>
                <w:sz w:val="18"/>
                <w:szCs w:val="18"/>
              </w:rPr>
            </w:pPr>
            <w:r w:rsidRPr="001D03E2">
              <w:rPr>
                <w:b/>
                <w:bCs/>
                <w:sz w:val="18"/>
                <w:szCs w:val="18"/>
              </w:rPr>
              <w:t>MEDICAL DIRECTOR</w:t>
            </w:r>
          </w:p>
          <w:p w14:paraId="1405967C" w14:textId="00504F22" w:rsidR="00221881" w:rsidRPr="001D03E2" w:rsidRDefault="00221881" w:rsidP="0011286A">
            <w:pPr>
              <w:rPr>
                <w:sz w:val="24"/>
                <w:szCs w:val="24"/>
              </w:rPr>
            </w:pPr>
            <w:r w:rsidRPr="001D03E2">
              <w:rPr>
                <w:sz w:val="24"/>
                <w:szCs w:val="24"/>
              </w:rPr>
              <w:t xml:space="preserve">Dr. </w:t>
            </w:r>
            <w:r w:rsidR="00386CF3">
              <w:rPr>
                <w:sz w:val="24"/>
                <w:szCs w:val="24"/>
              </w:rPr>
              <w:t>Joudeh</w:t>
            </w:r>
          </w:p>
        </w:tc>
        <w:tc>
          <w:tcPr>
            <w:tcW w:w="2474" w:type="dxa"/>
          </w:tcPr>
          <w:p w14:paraId="356ABCDC" w14:textId="77777777" w:rsidR="00221881" w:rsidRPr="001D03E2" w:rsidRDefault="00221881" w:rsidP="0011286A">
            <w:pPr>
              <w:spacing w:line="360" w:lineRule="auto"/>
              <w:rPr>
                <w:b/>
                <w:bCs/>
                <w:sz w:val="20"/>
                <w:szCs w:val="20"/>
              </w:rPr>
            </w:pPr>
            <w:r w:rsidRPr="001D03E2">
              <w:rPr>
                <w:b/>
                <w:bCs/>
                <w:sz w:val="20"/>
                <w:szCs w:val="20"/>
              </w:rPr>
              <w:t>ADMINISTRATOR</w:t>
            </w:r>
          </w:p>
          <w:p w14:paraId="5ADC0509" w14:textId="4073D466" w:rsidR="00221881" w:rsidRPr="001D03E2" w:rsidRDefault="00386CF3" w:rsidP="0011286A">
            <w:pPr>
              <w:spacing w:line="360" w:lineRule="auto"/>
              <w:rPr>
                <w:bCs/>
                <w:sz w:val="24"/>
                <w:szCs w:val="24"/>
              </w:rPr>
            </w:pPr>
            <w:r>
              <w:rPr>
                <w:bCs/>
                <w:sz w:val="24"/>
                <w:szCs w:val="24"/>
              </w:rPr>
              <w:t>Max Kenigsberg</w:t>
            </w:r>
          </w:p>
        </w:tc>
      </w:tr>
    </w:tbl>
    <w:p w14:paraId="561BE82A" w14:textId="77777777" w:rsidR="00221881" w:rsidRDefault="00221881" w:rsidP="00C456B6">
      <w:pPr>
        <w:rPr>
          <w:rFonts w:ascii="Times New Roman" w:hAnsi="Times New Roman" w:cs="Times New Roman"/>
          <w:b/>
          <w:bCs/>
          <w:color w:val="000000" w:themeColor="text1"/>
          <w:sz w:val="24"/>
          <w:szCs w:val="24"/>
          <w:u w:val="single"/>
        </w:rPr>
      </w:pPr>
    </w:p>
    <w:p w14:paraId="5260CE12" w14:textId="0FC00F69" w:rsidR="00C456B6" w:rsidRPr="00885137" w:rsidRDefault="00C456B6" w:rsidP="00C456B6">
      <w:pPr>
        <w:rPr>
          <w:rFonts w:ascii="Times New Roman" w:hAnsi="Times New Roman" w:cs="Times New Roman"/>
          <w:color w:val="000000" w:themeColor="text1"/>
          <w:sz w:val="24"/>
          <w:szCs w:val="24"/>
        </w:rPr>
      </w:pPr>
      <w:r w:rsidRPr="00885137">
        <w:rPr>
          <w:rFonts w:ascii="Times New Roman" w:hAnsi="Times New Roman" w:cs="Times New Roman"/>
          <w:b/>
          <w:bCs/>
          <w:color w:val="000000" w:themeColor="text1"/>
          <w:sz w:val="24"/>
          <w:szCs w:val="24"/>
          <w:u w:val="single"/>
        </w:rPr>
        <w:t>POLICY:</w:t>
      </w:r>
      <w:r w:rsidRPr="00885137">
        <w:rPr>
          <w:rFonts w:ascii="Times New Roman" w:hAnsi="Times New Roman" w:cs="Times New Roman"/>
          <w:color w:val="000000" w:themeColor="text1"/>
          <w:sz w:val="24"/>
          <w:szCs w:val="24"/>
        </w:rPr>
        <w:t xml:space="preserve"> The facility will incorporate telehealth technology during a pandemic to ensure residents clinical needs will be met while minimizing exposure to infection.  The system in place shall comply with HIPPA and any other federal or state requirements and waivers implemented during a public health emergency. </w:t>
      </w:r>
      <w:r w:rsidRPr="00885137">
        <w:rPr>
          <w:rStyle w:val="A3"/>
          <w:rFonts w:ascii="Times New Roman" w:hAnsi="Times New Roman" w:cs="Times New Roman"/>
          <w:color w:val="000000" w:themeColor="text1"/>
          <w:sz w:val="24"/>
          <w:szCs w:val="24"/>
        </w:rPr>
        <w:t xml:space="preserve"> Health care professionals who use telehealth must adhere to the requirements and restrictions of their applicable licensure, scope of practice specific to their license, as well as training and experience.</w:t>
      </w:r>
    </w:p>
    <w:p w14:paraId="1936172B" w14:textId="77777777" w:rsidR="00C456B6" w:rsidRPr="0051650E" w:rsidRDefault="00C456B6" w:rsidP="00C456B6">
      <w:pPr>
        <w:pStyle w:val="Heading1"/>
        <w:ind w:left="102"/>
        <w:rPr>
          <w:rFonts w:ascii="Times New Roman" w:hAnsi="Times New Roman" w:cs="Times New Roman"/>
          <w:b/>
          <w:bCs/>
          <w:color w:val="000000" w:themeColor="text1"/>
        </w:rPr>
      </w:pPr>
      <w:r w:rsidRPr="0051650E">
        <w:rPr>
          <w:rFonts w:ascii="Times New Roman" w:hAnsi="Times New Roman" w:cs="Times New Roman"/>
          <w:b/>
          <w:bCs/>
          <w:color w:val="000000" w:themeColor="text1"/>
          <w:u w:val="single" w:color="1F3763"/>
        </w:rPr>
        <w:t>Definitions</w:t>
      </w:r>
    </w:p>
    <w:p w14:paraId="4B238AE3" w14:textId="6ED0C661" w:rsidR="00C456B6" w:rsidRPr="00885137" w:rsidRDefault="00C456B6" w:rsidP="00C456B6">
      <w:pPr>
        <w:pStyle w:val="ListParagraph"/>
        <w:widowControl w:val="0"/>
        <w:numPr>
          <w:ilvl w:val="0"/>
          <w:numId w:val="10"/>
        </w:numPr>
        <w:tabs>
          <w:tab w:val="left" w:pos="823"/>
        </w:tabs>
        <w:autoSpaceDE w:val="0"/>
        <w:autoSpaceDN w:val="0"/>
        <w:spacing w:before="5" w:after="0" w:line="240" w:lineRule="auto"/>
        <w:ind w:right="198"/>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 xml:space="preserve">Telehealth, </w:t>
      </w:r>
      <w:r w:rsidR="00386CF3" w:rsidRPr="00885137">
        <w:rPr>
          <w:rFonts w:ascii="Times New Roman" w:hAnsi="Times New Roman" w:cs="Times New Roman"/>
          <w:color w:val="000000" w:themeColor="text1"/>
          <w:sz w:val="24"/>
          <w:szCs w:val="24"/>
          <w:u w:val="single"/>
        </w:rPr>
        <w:t>Tele behavioral</w:t>
      </w:r>
      <w:r w:rsidRPr="00885137">
        <w:rPr>
          <w:rFonts w:ascii="Times New Roman" w:hAnsi="Times New Roman" w:cs="Times New Roman"/>
          <w:color w:val="000000" w:themeColor="text1"/>
          <w:sz w:val="24"/>
          <w:szCs w:val="24"/>
          <w:u w:val="single"/>
        </w:rPr>
        <w:t xml:space="preserve"> Health, and Telemedicine:</w:t>
      </w:r>
      <w:r w:rsidRPr="00885137">
        <w:rPr>
          <w:rFonts w:ascii="Times New Roman" w:hAnsi="Times New Roman" w:cs="Times New Roman"/>
          <w:color w:val="000000" w:themeColor="text1"/>
          <w:sz w:val="24"/>
          <w:szCs w:val="24"/>
        </w:rPr>
        <w:t xml:space="preserve"> These terms are used interchangeably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(facility).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Both</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describe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use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digital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technologies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deliver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medical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services by connecting multiple users who are physically located in separate locations. Medical information is exchanged from one site to another via electronic communications to improve a resident’s health or medical</w:t>
      </w:r>
      <w:r w:rsidRPr="00885137">
        <w:rPr>
          <w:rFonts w:ascii="Times New Roman" w:hAnsi="Times New Roman" w:cs="Times New Roman"/>
          <w:color w:val="000000" w:themeColor="text1"/>
          <w:spacing w:val="-2"/>
          <w:sz w:val="24"/>
          <w:szCs w:val="24"/>
        </w:rPr>
        <w:t xml:space="preserve"> </w:t>
      </w:r>
      <w:r w:rsidRPr="00885137">
        <w:rPr>
          <w:rFonts w:ascii="Times New Roman" w:hAnsi="Times New Roman" w:cs="Times New Roman"/>
          <w:color w:val="000000" w:themeColor="text1"/>
          <w:sz w:val="24"/>
          <w:szCs w:val="24"/>
        </w:rPr>
        <w:t>status.</w:t>
      </w:r>
    </w:p>
    <w:p w14:paraId="2D93FE22" w14:textId="77777777" w:rsidR="00C456B6" w:rsidRPr="00885137" w:rsidRDefault="00C456B6" w:rsidP="00C456B6">
      <w:pPr>
        <w:pStyle w:val="ListParagraph"/>
        <w:widowControl w:val="0"/>
        <w:numPr>
          <w:ilvl w:val="0"/>
          <w:numId w:val="10"/>
        </w:numPr>
        <w:tabs>
          <w:tab w:val="left" w:pos="823"/>
        </w:tabs>
        <w:autoSpaceDE w:val="0"/>
        <w:autoSpaceDN w:val="0"/>
        <w:spacing w:before="3" w:after="0" w:line="237" w:lineRule="auto"/>
        <w:ind w:right="71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Originating Site:</w:t>
      </w:r>
      <w:r w:rsidRPr="00885137">
        <w:rPr>
          <w:rFonts w:ascii="Times New Roman" w:hAnsi="Times New Roman" w:cs="Times New Roman"/>
          <w:color w:val="000000" w:themeColor="text1"/>
          <w:sz w:val="24"/>
          <w:szCs w:val="24"/>
        </w:rPr>
        <w:t xml:space="preserve"> This is the location where the resident is located at the time of service delivery. For psychiatry visits, the resident will be located on the property of (FACILITY), in one of our offices/site locations or room by themselves or if needed with Assistant. For mental health visits, the resident may be located anywhere in a private</w:t>
      </w:r>
      <w:r w:rsidRPr="00885137">
        <w:rPr>
          <w:rFonts w:ascii="Times New Roman" w:hAnsi="Times New Roman" w:cs="Times New Roman"/>
          <w:color w:val="000000" w:themeColor="text1"/>
          <w:spacing w:val="-30"/>
          <w:sz w:val="24"/>
          <w:szCs w:val="24"/>
        </w:rPr>
        <w:t xml:space="preserve"> </w:t>
      </w:r>
      <w:r w:rsidRPr="00885137">
        <w:rPr>
          <w:rFonts w:ascii="Times New Roman" w:hAnsi="Times New Roman" w:cs="Times New Roman"/>
          <w:color w:val="000000" w:themeColor="text1"/>
          <w:sz w:val="24"/>
          <w:szCs w:val="24"/>
        </w:rPr>
        <w:t>area.</w:t>
      </w:r>
    </w:p>
    <w:p w14:paraId="218925C3" w14:textId="77777777" w:rsidR="00C456B6" w:rsidRPr="00885137" w:rsidRDefault="00C456B6" w:rsidP="00C456B6">
      <w:pPr>
        <w:pStyle w:val="ListParagraph"/>
        <w:widowControl w:val="0"/>
        <w:numPr>
          <w:ilvl w:val="0"/>
          <w:numId w:val="10"/>
        </w:numPr>
        <w:tabs>
          <w:tab w:val="left" w:pos="823"/>
        </w:tabs>
        <w:autoSpaceDE w:val="0"/>
        <w:autoSpaceDN w:val="0"/>
        <w:spacing w:before="2" w:after="0" w:line="240" w:lineRule="auto"/>
        <w:ind w:right="169"/>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Distant</w:t>
      </w:r>
      <w:r w:rsidRPr="00885137">
        <w:rPr>
          <w:rFonts w:ascii="Times New Roman" w:hAnsi="Times New Roman" w:cs="Times New Roman"/>
          <w:color w:val="000000" w:themeColor="text1"/>
          <w:spacing w:val="-4"/>
          <w:sz w:val="24"/>
          <w:szCs w:val="24"/>
          <w:u w:val="single"/>
        </w:rPr>
        <w:t xml:space="preserve"> </w:t>
      </w:r>
      <w:r w:rsidRPr="00885137">
        <w:rPr>
          <w:rFonts w:ascii="Times New Roman" w:hAnsi="Times New Roman" w:cs="Times New Roman"/>
          <w:color w:val="000000" w:themeColor="text1"/>
          <w:sz w:val="24"/>
          <w:szCs w:val="24"/>
          <w:u w:val="single"/>
        </w:rPr>
        <w:t>Site: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location</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where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health</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care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provider</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located</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at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time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service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delivery. This could be an office location or another site that has been pre-approved. The requirements for this site will be that: the healthcare provider can attest to maintaining confidentiality and the privacy of the resident as well as the security of resident’s</w:t>
      </w:r>
      <w:r w:rsidRPr="00885137">
        <w:rPr>
          <w:rFonts w:ascii="Times New Roman" w:hAnsi="Times New Roman" w:cs="Times New Roman"/>
          <w:color w:val="000000" w:themeColor="text1"/>
          <w:spacing w:val="-10"/>
          <w:sz w:val="24"/>
          <w:szCs w:val="24"/>
        </w:rPr>
        <w:t xml:space="preserve"> personal health information in accordance with HIPPA</w:t>
      </w:r>
      <w:r w:rsidRPr="00885137">
        <w:rPr>
          <w:rFonts w:ascii="Times New Roman" w:hAnsi="Times New Roman" w:cs="Times New Roman"/>
          <w:color w:val="000000" w:themeColor="text1"/>
          <w:sz w:val="24"/>
          <w:szCs w:val="24"/>
        </w:rPr>
        <w:t>.</w:t>
      </w:r>
    </w:p>
    <w:p w14:paraId="257A614A" w14:textId="77777777" w:rsidR="00C456B6" w:rsidRPr="00885137" w:rsidRDefault="00C456B6" w:rsidP="00C456B6">
      <w:pPr>
        <w:pStyle w:val="Pa2"/>
        <w:rPr>
          <w:rFonts w:ascii="Times New Roman" w:hAnsi="Times New Roman"/>
          <w:color w:val="000000" w:themeColor="text1"/>
        </w:rPr>
      </w:pPr>
      <w:r w:rsidRPr="0051650E">
        <w:rPr>
          <w:rStyle w:val="A3"/>
          <w:rFonts w:ascii="Times New Roman" w:hAnsi="Times New Roman" w:cs="Times New Roman"/>
          <w:b/>
          <w:bCs/>
          <w:color w:val="000000" w:themeColor="text1"/>
          <w:sz w:val="24"/>
          <w:szCs w:val="24"/>
        </w:rPr>
        <w:t>Clinical applications include</w:t>
      </w:r>
      <w:r w:rsidRPr="00885137">
        <w:rPr>
          <w:rStyle w:val="A3"/>
          <w:rFonts w:ascii="Times New Roman" w:hAnsi="Times New Roman" w:cs="Times New Roman"/>
          <w:color w:val="000000" w:themeColor="text1"/>
          <w:sz w:val="24"/>
          <w:szCs w:val="24"/>
        </w:rPr>
        <w:t xml:space="preserve">: </w:t>
      </w:r>
    </w:p>
    <w:p w14:paraId="62F3173E"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lastRenderedPageBreak/>
        <w:t xml:space="preserve">• Clinical treatments (medical, behavioral health, etc.) </w:t>
      </w:r>
    </w:p>
    <w:p w14:paraId="22CF8AAE"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assessments and testing, including interpretation of results, and treatment recommendations </w:t>
      </w:r>
    </w:p>
    <w:p w14:paraId="0F07F0EF"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Transmission of health data/assessment data (i.e., remote monitoring) </w:t>
      </w:r>
    </w:p>
    <w:p w14:paraId="3EB2AB62"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consultation with other professionals </w:t>
      </w:r>
    </w:p>
    <w:p w14:paraId="6765AF08"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Case management with interdisciplinary teams </w:t>
      </w:r>
    </w:p>
    <w:p w14:paraId="42F8BD58"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supervision of professional supervisees and trainees </w:t>
      </w:r>
    </w:p>
    <w:p w14:paraId="5B84A0F9" w14:textId="77777777" w:rsidR="00C456B6" w:rsidRPr="00885137" w:rsidRDefault="00C456B6" w:rsidP="00C456B6">
      <w:pPr>
        <w:pStyle w:val="Pa2"/>
        <w:rPr>
          <w:rFonts w:ascii="Times New Roman" w:hAnsi="Times New Roman"/>
          <w:color w:val="000000" w:themeColor="text1"/>
        </w:rPr>
      </w:pPr>
      <w:r w:rsidRPr="0051650E">
        <w:rPr>
          <w:rStyle w:val="A3"/>
          <w:rFonts w:ascii="Times New Roman" w:hAnsi="Times New Roman" w:cs="Times New Roman"/>
          <w:b/>
          <w:bCs/>
          <w:color w:val="000000" w:themeColor="text1"/>
          <w:sz w:val="24"/>
          <w:szCs w:val="24"/>
        </w:rPr>
        <w:t>Non-clinical applications include</w:t>
      </w:r>
      <w:r w:rsidRPr="00885137">
        <w:rPr>
          <w:rStyle w:val="A3"/>
          <w:rFonts w:ascii="Times New Roman" w:hAnsi="Times New Roman" w:cs="Times New Roman"/>
          <w:color w:val="000000" w:themeColor="text1"/>
          <w:sz w:val="24"/>
          <w:szCs w:val="24"/>
        </w:rPr>
        <w:t xml:space="preserve">: </w:t>
      </w:r>
    </w:p>
    <w:p w14:paraId="0A205FA7" w14:textId="77777777" w:rsidR="00C456B6" w:rsidRPr="00885137" w:rsidRDefault="00C456B6" w:rsidP="00C456B6">
      <w:pPr>
        <w:pStyle w:val="Pa5"/>
        <w:ind w:left="480" w:hanging="26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Training (distance learning, continuing education, etc.) </w:t>
      </w:r>
    </w:p>
    <w:p w14:paraId="1702526D" w14:textId="77777777" w:rsidR="00C456B6" w:rsidRPr="00885137" w:rsidRDefault="00C456B6" w:rsidP="00C456B6">
      <w:pPr>
        <w:pStyle w:val="Pa5"/>
        <w:ind w:left="480" w:hanging="26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Administrative collaboration between providers, such as meetings and presentations </w:t>
      </w:r>
    </w:p>
    <w:p w14:paraId="4F20E162" w14:textId="1833A6F1" w:rsidR="00C456B6" w:rsidRDefault="00C456B6" w:rsidP="00C456B6">
      <w:pPr>
        <w:rPr>
          <w:rFonts w:ascii="Times New Roman" w:hAnsi="Times New Roman" w:cs="Times New Roman"/>
          <w:color w:val="000000" w:themeColor="text1"/>
          <w:sz w:val="24"/>
          <w:szCs w:val="24"/>
        </w:rPr>
      </w:pPr>
    </w:p>
    <w:p w14:paraId="109826D3" w14:textId="77777777" w:rsidR="0051650E" w:rsidRPr="00885137" w:rsidRDefault="0051650E" w:rsidP="00C456B6">
      <w:pPr>
        <w:rPr>
          <w:rFonts w:ascii="Times New Roman" w:hAnsi="Times New Roman" w:cs="Times New Roman"/>
          <w:color w:val="000000" w:themeColor="text1"/>
          <w:sz w:val="24"/>
          <w:szCs w:val="24"/>
        </w:rPr>
      </w:pPr>
    </w:p>
    <w:p w14:paraId="3B7358E0" w14:textId="77777777" w:rsidR="00C456B6" w:rsidRPr="0051650E" w:rsidRDefault="00C456B6" w:rsidP="00C456B6">
      <w:pPr>
        <w:spacing w:before="1"/>
        <w:ind w:left="102"/>
        <w:rPr>
          <w:rFonts w:ascii="Times New Roman" w:hAnsi="Times New Roman" w:cs="Times New Roman"/>
          <w:b/>
          <w:bCs/>
          <w:color w:val="000000" w:themeColor="text1"/>
          <w:sz w:val="24"/>
          <w:szCs w:val="24"/>
          <w:u w:val="single" w:color="1F3763"/>
        </w:rPr>
      </w:pPr>
      <w:r w:rsidRPr="0051650E">
        <w:rPr>
          <w:rFonts w:ascii="Times New Roman" w:hAnsi="Times New Roman" w:cs="Times New Roman"/>
          <w:b/>
          <w:bCs/>
          <w:color w:val="000000" w:themeColor="text1"/>
          <w:sz w:val="24"/>
          <w:szCs w:val="24"/>
          <w:u w:val="single" w:color="1F3763"/>
        </w:rPr>
        <w:t>Procedures for Service Delivery</w:t>
      </w:r>
    </w:p>
    <w:p w14:paraId="53254EE8" w14:textId="77777777" w:rsidR="00C456B6" w:rsidRPr="00885137" w:rsidRDefault="00C456B6" w:rsidP="00C456B6">
      <w:pPr>
        <w:pStyle w:val="Pa2"/>
        <w:numPr>
          <w:ilvl w:val="0"/>
          <w:numId w:val="9"/>
        </w:numPr>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General hardware requirements include a desktop computer (or lap-top or tablet computer), high definition video camera, and audio system (headphones and/or external speakers). Existing laptop or desktop can serve as the foundation of a simple system suitable for most videoconferencing sessions by simply adding a USB webcam and a USB desktop microphone to the computer. </w:t>
      </w:r>
    </w:p>
    <w:p w14:paraId="595109B3" w14:textId="77777777" w:rsidR="00C456B6" w:rsidRPr="00885137" w:rsidRDefault="00C456B6" w:rsidP="00C456B6">
      <w:pPr>
        <w:pStyle w:val="ListParagraph"/>
        <w:widowControl w:val="0"/>
        <w:numPr>
          <w:ilvl w:val="0"/>
          <w:numId w:val="9"/>
        </w:numPr>
        <w:tabs>
          <w:tab w:val="left" w:pos="823"/>
        </w:tabs>
        <w:autoSpaceDE w:val="0"/>
        <w:autoSpaceDN w:val="0"/>
        <w:spacing w:before="2" w:after="0" w:line="240" w:lineRule="auto"/>
        <w:ind w:right="169"/>
        <w:contextualSpacing w:val="0"/>
        <w:rPr>
          <w:rFonts w:ascii="Times New Roman" w:hAnsi="Times New Roman" w:cs="Times New Roman"/>
          <w:color w:val="000000" w:themeColor="text1"/>
          <w:sz w:val="24"/>
          <w:szCs w:val="24"/>
        </w:rPr>
      </w:pPr>
      <w:r w:rsidRPr="00885137">
        <w:rPr>
          <w:rStyle w:val="A3"/>
          <w:rFonts w:ascii="Times New Roman" w:hAnsi="Times New Roman" w:cs="Times New Roman"/>
          <w:color w:val="000000" w:themeColor="text1"/>
          <w:sz w:val="24"/>
          <w:szCs w:val="24"/>
        </w:rPr>
        <w:t>Regardless of the manufacturer, videoconferencing equipment should meet patient privacy and data security requirements consistent with applicable local guidelines as well as the requirements specified under HIPAA.</w:t>
      </w:r>
    </w:p>
    <w:p w14:paraId="14EDF5B1" w14:textId="77777777" w:rsidR="00C456B6" w:rsidRPr="00885137" w:rsidRDefault="00C456B6" w:rsidP="00C456B6">
      <w:pPr>
        <w:pStyle w:val="Pa2"/>
        <w:numPr>
          <w:ilvl w:val="0"/>
          <w:numId w:val="9"/>
        </w:numPr>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Any telehealth service should be matched to the needs of the resident to be served. Not all potential patients may be appropriate candidates for telehealth services. For example, some cognitive or physical deficits (e.g., vision problems, loss of use of limbs or fingers) may impair operation of the technology (e.g., seeing a screen, touching small buttons). However, assistance by staff members or other assistive technologies may enable participation. </w:t>
      </w:r>
    </w:p>
    <w:p w14:paraId="07F73CBA" w14:textId="77777777" w:rsidR="00C456B6" w:rsidRPr="00885137" w:rsidRDefault="00C456B6" w:rsidP="00C456B6">
      <w:pPr>
        <w:pStyle w:val="ListParagraph"/>
        <w:widowControl w:val="0"/>
        <w:numPr>
          <w:ilvl w:val="0"/>
          <w:numId w:val="9"/>
        </w:numPr>
        <w:tabs>
          <w:tab w:val="left" w:pos="463"/>
        </w:tabs>
        <w:autoSpaceDE w:val="0"/>
        <w:autoSpaceDN w:val="0"/>
        <w:spacing w:before="4" w:after="0" w:line="240" w:lineRule="auto"/>
        <w:ind w:right="266"/>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Telehealth</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will</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be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delivered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through</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a</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pre-approved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platform.</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Use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any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other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platform</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for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clinical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service delivery will be employed in accordance with waivers during a pandemic.</w:t>
      </w:r>
    </w:p>
    <w:p w14:paraId="32E1729A" w14:textId="77777777" w:rsidR="00C456B6" w:rsidRPr="00885137" w:rsidRDefault="00C456B6" w:rsidP="00C456B6">
      <w:pPr>
        <w:pStyle w:val="Default"/>
        <w:numPr>
          <w:ilvl w:val="0"/>
          <w:numId w:val="9"/>
        </w:numPr>
        <w:rPr>
          <w:rStyle w:val="A3"/>
          <w:rFonts w:ascii="Times New Roman" w:hAnsi="Times New Roman" w:cs="Times New Roman"/>
          <w:color w:val="000000" w:themeColor="text1"/>
          <w:sz w:val="24"/>
          <w:szCs w:val="24"/>
        </w:rPr>
      </w:pPr>
      <w:r w:rsidRPr="00885137">
        <w:rPr>
          <w:rFonts w:ascii="Times New Roman" w:hAnsi="Times New Roman" w:cs="Times New Roman"/>
          <w:color w:val="000000" w:themeColor="text1"/>
        </w:rPr>
        <w:t>Residents</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will</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need</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to</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be</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informed</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of</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all</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the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telehealth</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procedures</w:t>
      </w:r>
      <w:r w:rsidRPr="00885137">
        <w:rPr>
          <w:rFonts w:ascii="Times New Roman" w:hAnsi="Times New Roman" w:cs="Times New Roman"/>
          <w:color w:val="000000" w:themeColor="text1"/>
          <w:spacing w:val="1"/>
        </w:rPr>
        <w:t xml:space="preserve"> </w:t>
      </w:r>
      <w:r w:rsidRPr="00885137">
        <w:rPr>
          <w:rFonts w:ascii="Times New Roman" w:hAnsi="Times New Roman" w:cs="Times New Roman"/>
          <w:color w:val="000000" w:themeColor="text1"/>
        </w:rPr>
        <w:t>clinicians</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will</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utilize,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including</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those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in</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this policy. Written informed consent must be obtained prior to any telehealth service</w:t>
      </w:r>
      <w:r w:rsidRPr="00885137">
        <w:rPr>
          <w:rFonts w:ascii="Times New Roman" w:hAnsi="Times New Roman" w:cs="Times New Roman"/>
          <w:color w:val="000000" w:themeColor="text1"/>
          <w:spacing w:val="-23"/>
        </w:rPr>
        <w:t xml:space="preserve"> </w:t>
      </w:r>
      <w:r w:rsidRPr="00885137">
        <w:rPr>
          <w:rFonts w:ascii="Times New Roman" w:hAnsi="Times New Roman" w:cs="Times New Roman"/>
          <w:color w:val="000000" w:themeColor="text1"/>
        </w:rPr>
        <w:t xml:space="preserve">delivery </w:t>
      </w:r>
      <w:r w:rsidRPr="00885137">
        <w:rPr>
          <w:rStyle w:val="A3"/>
          <w:rFonts w:ascii="Times New Roman" w:hAnsi="Times New Roman" w:cs="Times New Roman"/>
          <w:color w:val="000000" w:themeColor="text1"/>
          <w:sz w:val="24"/>
          <w:szCs w:val="24"/>
        </w:rPr>
        <w:t>the patient may make a voluntary choice to accept or refuse participation in the treatment or service unless waived during public health emergency.</w:t>
      </w:r>
    </w:p>
    <w:p w14:paraId="77937E32" w14:textId="77777777" w:rsidR="00885137" w:rsidRPr="00885137" w:rsidRDefault="00C456B6" w:rsidP="00885137">
      <w:pPr>
        <w:pStyle w:val="ListParagraph"/>
        <w:widowControl w:val="0"/>
        <w:numPr>
          <w:ilvl w:val="0"/>
          <w:numId w:val="9"/>
        </w:numPr>
        <w:tabs>
          <w:tab w:val="left" w:pos="463"/>
        </w:tabs>
        <w:autoSpaceDE w:val="0"/>
        <w:autoSpaceDN w:val="0"/>
        <w:spacing w:after="0" w:line="240" w:lineRule="auto"/>
        <w:ind w:right="334"/>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Originating Site: Telehealth sessions for health will be conducted in a private, confidential manner. Clinicians will be expected to ensure that at their</w:t>
      </w:r>
      <w:r w:rsidRPr="00885137">
        <w:rPr>
          <w:rFonts w:ascii="Times New Roman" w:hAnsi="Times New Roman" w:cs="Times New Roman"/>
          <w:color w:val="000000" w:themeColor="text1"/>
          <w:spacing w:val="-11"/>
          <w:sz w:val="24"/>
          <w:szCs w:val="24"/>
        </w:rPr>
        <w:t xml:space="preserve"> </w:t>
      </w:r>
      <w:r w:rsidRPr="00885137">
        <w:rPr>
          <w:rFonts w:ascii="Times New Roman" w:hAnsi="Times New Roman" w:cs="Times New Roman"/>
          <w:color w:val="000000" w:themeColor="text1"/>
          <w:sz w:val="24"/>
          <w:szCs w:val="24"/>
        </w:rPr>
        <w:t>site:</w:t>
      </w:r>
    </w:p>
    <w:p w14:paraId="3FB1FEC2" w14:textId="33985F79" w:rsidR="00C456B6" w:rsidRPr="00885137" w:rsidRDefault="00C456B6" w:rsidP="00885137">
      <w:pPr>
        <w:pStyle w:val="ListParagraph"/>
        <w:numPr>
          <w:ilvl w:val="0"/>
          <w:numId w:val="13"/>
        </w:numPr>
        <w:rPr>
          <w:rFonts w:ascii="Times New Roman" w:hAnsi="Times New Roman" w:cs="Times New Roman"/>
          <w:sz w:val="24"/>
          <w:szCs w:val="24"/>
        </w:rPr>
      </w:pPr>
      <w:r w:rsidRPr="00885137">
        <w:rPr>
          <w:rFonts w:ascii="Times New Roman" w:hAnsi="Times New Roman" w:cs="Times New Roman"/>
          <w:sz w:val="24"/>
          <w:szCs w:val="24"/>
        </w:rPr>
        <w:t>Internet</w:t>
      </w:r>
      <w:r w:rsidRPr="00885137">
        <w:rPr>
          <w:rFonts w:ascii="Times New Roman" w:hAnsi="Times New Roman" w:cs="Times New Roman"/>
          <w:spacing w:val="-4"/>
          <w:sz w:val="24"/>
          <w:szCs w:val="24"/>
        </w:rPr>
        <w:t xml:space="preserve"> </w:t>
      </w:r>
      <w:r w:rsidRPr="00885137">
        <w:rPr>
          <w:rFonts w:ascii="Times New Roman" w:hAnsi="Times New Roman" w:cs="Times New Roman"/>
          <w:sz w:val="24"/>
          <w:szCs w:val="24"/>
        </w:rPr>
        <w:t>connectivity</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is</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through</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a</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secured</w:t>
      </w:r>
      <w:r w:rsidRPr="00885137">
        <w:rPr>
          <w:rFonts w:ascii="Times New Roman" w:hAnsi="Times New Roman" w:cs="Times New Roman"/>
          <w:spacing w:val="-4"/>
          <w:sz w:val="24"/>
          <w:szCs w:val="24"/>
        </w:rPr>
        <w:t xml:space="preserve"> </w:t>
      </w:r>
      <w:r w:rsidRPr="00885137">
        <w:rPr>
          <w:rFonts w:ascii="Times New Roman" w:hAnsi="Times New Roman" w:cs="Times New Roman"/>
          <w:sz w:val="24"/>
          <w:szCs w:val="24"/>
        </w:rPr>
        <w:t>network,</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not</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an</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“open”</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network</w:t>
      </w:r>
      <w:r w:rsidRPr="00885137">
        <w:rPr>
          <w:rFonts w:ascii="Times New Roman" w:hAnsi="Times New Roman" w:cs="Times New Roman"/>
          <w:spacing w:val="-3"/>
          <w:sz w:val="24"/>
          <w:szCs w:val="24"/>
        </w:rPr>
        <w:t xml:space="preserve"> unless waived during pandemic</w:t>
      </w:r>
      <w:r w:rsidRPr="00885137">
        <w:rPr>
          <w:rFonts w:ascii="Times New Roman" w:hAnsi="Times New Roman" w:cs="Times New Roman"/>
          <w:sz w:val="24"/>
          <w:szCs w:val="24"/>
        </w:rPr>
        <w:t>.</w:t>
      </w:r>
    </w:p>
    <w:p w14:paraId="2A873BC2" w14:textId="765348B2" w:rsidR="00C456B6" w:rsidRPr="00885137" w:rsidRDefault="00C456B6" w:rsidP="00885137">
      <w:pPr>
        <w:pStyle w:val="ListParagraph"/>
        <w:widowControl w:val="0"/>
        <w:numPr>
          <w:ilvl w:val="0"/>
          <w:numId w:val="13"/>
        </w:numPr>
        <w:tabs>
          <w:tab w:val="left" w:pos="1183"/>
        </w:tabs>
        <w:autoSpaceDE w:val="0"/>
        <w:autoSpaceDN w:val="0"/>
        <w:spacing w:after="0" w:line="240" w:lineRule="auto"/>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Sessions cannot be overheard by others such as family members, guests, colleagues, or</w:t>
      </w:r>
      <w:r w:rsidRPr="00885137">
        <w:rPr>
          <w:rFonts w:ascii="Times New Roman" w:hAnsi="Times New Roman" w:cs="Times New Roman"/>
          <w:color w:val="000000" w:themeColor="text1"/>
          <w:spacing w:val="-28"/>
          <w:sz w:val="24"/>
          <w:szCs w:val="24"/>
        </w:rPr>
        <w:t xml:space="preserve"> </w:t>
      </w:r>
      <w:r w:rsidRPr="00885137">
        <w:rPr>
          <w:rFonts w:ascii="Times New Roman" w:hAnsi="Times New Roman" w:cs="Times New Roman"/>
          <w:color w:val="000000" w:themeColor="text1"/>
          <w:sz w:val="24"/>
          <w:szCs w:val="24"/>
        </w:rPr>
        <w:t>others</w:t>
      </w:r>
    </w:p>
    <w:p w14:paraId="210C4ECE" w14:textId="77777777" w:rsidR="00C456B6" w:rsidRPr="00885137" w:rsidRDefault="00C456B6" w:rsidP="00885137">
      <w:pPr>
        <w:pStyle w:val="ListParagraph"/>
        <w:widowControl w:val="0"/>
        <w:numPr>
          <w:ilvl w:val="0"/>
          <w:numId w:val="13"/>
        </w:numPr>
        <w:tabs>
          <w:tab w:val="left" w:pos="1182"/>
          <w:tab w:val="left" w:pos="1183"/>
        </w:tabs>
        <w:autoSpaceDE w:val="0"/>
        <w:autoSpaceDN w:val="0"/>
        <w:spacing w:after="0" w:line="240" w:lineRule="auto"/>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The session is conducted in a quiet</w:t>
      </w:r>
      <w:r w:rsidRPr="00885137">
        <w:rPr>
          <w:rFonts w:ascii="Times New Roman" w:hAnsi="Times New Roman" w:cs="Times New Roman"/>
          <w:color w:val="000000" w:themeColor="text1"/>
          <w:spacing w:val="-8"/>
          <w:sz w:val="24"/>
          <w:szCs w:val="24"/>
        </w:rPr>
        <w:t xml:space="preserve"> </w:t>
      </w:r>
      <w:r w:rsidRPr="00885137">
        <w:rPr>
          <w:rFonts w:ascii="Times New Roman" w:hAnsi="Times New Roman" w:cs="Times New Roman"/>
          <w:color w:val="000000" w:themeColor="text1"/>
          <w:sz w:val="24"/>
          <w:szCs w:val="24"/>
        </w:rPr>
        <w:t>setting</w:t>
      </w:r>
    </w:p>
    <w:p w14:paraId="7037F9B1" w14:textId="77777777" w:rsidR="00C456B6" w:rsidRPr="00885137" w:rsidRDefault="00C456B6" w:rsidP="00885137">
      <w:pPr>
        <w:pStyle w:val="ListParagraph"/>
        <w:widowControl w:val="0"/>
        <w:numPr>
          <w:ilvl w:val="0"/>
          <w:numId w:val="13"/>
        </w:numPr>
        <w:tabs>
          <w:tab w:val="left" w:pos="1183"/>
        </w:tabs>
        <w:autoSpaceDE w:val="0"/>
        <w:autoSpaceDN w:val="0"/>
        <w:spacing w:after="0" w:line="240" w:lineRule="auto"/>
        <w:ind w:right="399"/>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lastRenderedPageBreak/>
        <w:t>The backdrop of the clinician’s image will show a professional setting, free from clutter in the background,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and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have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adequate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lighting</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ensure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clinician’s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image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broadcast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clearly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 resident</w:t>
      </w:r>
    </w:p>
    <w:p w14:paraId="2E72F8BB" w14:textId="77777777" w:rsidR="00C456B6" w:rsidRPr="00885137" w:rsidRDefault="00C456B6" w:rsidP="00C456B6">
      <w:pPr>
        <w:pStyle w:val="ListParagraph"/>
        <w:widowControl w:val="0"/>
        <w:numPr>
          <w:ilvl w:val="0"/>
          <w:numId w:val="9"/>
        </w:numPr>
        <w:tabs>
          <w:tab w:val="left" w:pos="463"/>
        </w:tabs>
        <w:autoSpaceDE w:val="0"/>
        <w:autoSpaceDN w:val="0"/>
        <w:spacing w:after="0" w:line="240" w:lineRule="auto"/>
        <w:ind w:right="223"/>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 xml:space="preserve">Distant Site: The resident will be informed at the initial contact of the clinicians’ expectations regarding where the resident is physically located during sessions. Lighting at the distant site should be assessed during the initial session to allow for full access to resident facial expressions and body language. </w:t>
      </w:r>
    </w:p>
    <w:p w14:paraId="0BBCFA79" w14:textId="77777777" w:rsidR="00C456B6" w:rsidRPr="00885137" w:rsidRDefault="00C456B6" w:rsidP="00C456B6">
      <w:pPr>
        <w:pStyle w:val="ListParagraph"/>
        <w:widowControl w:val="0"/>
        <w:numPr>
          <w:ilvl w:val="0"/>
          <w:numId w:val="9"/>
        </w:numPr>
        <w:tabs>
          <w:tab w:val="left" w:pos="463"/>
        </w:tabs>
        <w:autoSpaceDE w:val="0"/>
        <w:autoSpaceDN w:val="0"/>
        <w:spacing w:after="0" w:line="240" w:lineRule="auto"/>
        <w:ind w:right="274"/>
        <w:contextualSpacing w:val="0"/>
        <w:jc w:val="both"/>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If the technology fails during the session, the clinician will call the resident and nursing department to explain the problem. Depending on the situation, the session may need to be</w:t>
      </w:r>
      <w:r w:rsidRPr="00885137">
        <w:rPr>
          <w:rFonts w:ascii="Times New Roman" w:hAnsi="Times New Roman" w:cs="Times New Roman"/>
          <w:color w:val="000000" w:themeColor="text1"/>
          <w:spacing w:val="-11"/>
          <w:sz w:val="24"/>
          <w:szCs w:val="24"/>
        </w:rPr>
        <w:t xml:space="preserve"> </w:t>
      </w:r>
      <w:r w:rsidRPr="00885137">
        <w:rPr>
          <w:rFonts w:ascii="Times New Roman" w:hAnsi="Times New Roman" w:cs="Times New Roman"/>
          <w:color w:val="000000" w:themeColor="text1"/>
          <w:sz w:val="24"/>
          <w:szCs w:val="24"/>
        </w:rPr>
        <w:t>rescheduled:</w:t>
      </w:r>
    </w:p>
    <w:p w14:paraId="6BE1B3F2" w14:textId="77777777" w:rsidR="00C456B6" w:rsidRPr="00885137" w:rsidRDefault="00C456B6" w:rsidP="00C456B6">
      <w:pPr>
        <w:pStyle w:val="ListParagraph"/>
        <w:widowControl w:val="0"/>
        <w:numPr>
          <w:ilvl w:val="0"/>
          <w:numId w:val="9"/>
        </w:numPr>
        <w:tabs>
          <w:tab w:val="left" w:pos="463"/>
        </w:tabs>
        <w:autoSpaceDE w:val="0"/>
        <w:autoSpaceDN w:val="0"/>
        <w:spacing w:before="1" w:after="0" w:line="240" w:lineRule="auto"/>
        <w:ind w:right="13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At any time, the clinician may determine that telehealth services are not benefiting the resident, that the resident is not a good candidate for telehealth or circumstances have arisen where a referral to face-to-face service delivery is warranted. The clinician will make this recommendation verbally to the resident and Facility RNS, put it in writing in the medical record, and provide arrangements or referrals upon request of the</w:t>
      </w:r>
      <w:r w:rsidRPr="00885137">
        <w:rPr>
          <w:rFonts w:ascii="Times New Roman" w:hAnsi="Times New Roman" w:cs="Times New Roman"/>
          <w:color w:val="000000" w:themeColor="text1"/>
          <w:spacing w:val="-19"/>
          <w:sz w:val="24"/>
          <w:szCs w:val="24"/>
        </w:rPr>
        <w:t xml:space="preserve"> </w:t>
      </w:r>
      <w:r w:rsidRPr="00885137">
        <w:rPr>
          <w:rFonts w:ascii="Times New Roman" w:hAnsi="Times New Roman" w:cs="Times New Roman"/>
          <w:color w:val="000000" w:themeColor="text1"/>
          <w:sz w:val="24"/>
          <w:szCs w:val="24"/>
        </w:rPr>
        <w:t>resident.</w:t>
      </w:r>
    </w:p>
    <w:p w14:paraId="4CC12966" w14:textId="77777777" w:rsidR="00C456B6" w:rsidRPr="00885137" w:rsidRDefault="00C456B6" w:rsidP="00C456B6">
      <w:pPr>
        <w:pStyle w:val="ListParagraph"/>
        <w:widowControl w:val="0"/>
        <w:numPr>
          <w:ilvl w:val="0"/>
          <w:numId w:val="9"/>
        </w:numPr>
        <w:tabs>
          <w:tab w:val="left" w:pos="463"/>
        </w:tabs>
        <w:autoSpaceDE w:val="0"/>
        <w:autoSpaceDN w:val="0"/>
        <w:spacing w:before="1" w:after="0" w:line="240" w:lineRule="auto"/>
        <w:ind w:right="13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Clinicians will document in HER utilizing remote accessed if granted by the facility. Any other documentation will be sent to facility DON via secure mail to be placed in medical record.</w:t>
      </w:r>
    </w:p>
    <w:p w14:paraId="295E09D8" w14:textId="77777777" w:rsidR="00C456B6" w:rsidRPr="00885137" w:rsidRDefault="00C456B6" w:rsidP="00C456B6">
      <w:pPr>
        <w:tabs>
          <w:tab w:val="left" w:pos="463"/>
        </w:tabs>
        <w:spacing w:before="1"/>
        <w:ind w:left="102" w:right="135"/>
        <w:rPr>
          <w:rFonts w:ascii="Times New Roman" w:hAnsi="Times New Roman" w:cs="Times New Roman"/>
          <w:color w:val="000000" w:themeColor="text1"/>
          <w:sz w:val="24"/>
          <w:szCs w:val="24"/>
        </w:rPr>
      </w:pPr>
    </w:p>
    <w:p w14:paraId="17AC6A81" w14:textId="77777777" w:rsidR="00C456B6" w:rsidRPr="00885137" w:rsidRDefault="00C456B6" w:rsidP="00C456B6">
      <w:pPr>
        <w:pStyle w:val="BodyText"/>
        <w:spacing w:before="2"/>
        <w:ind w:left="0" w:firstLine="0"/>
        <w:rPr>
          <w:rFonts w:ascii="Times New Roman" w:hAnsi="Times New Roman" w:cs="Times New Roman"/>
          <w:color w:val="000000" w:themeColor="text1"/>
          <w:sz w:val="24"/>
          <w:szCs w:val="24"/>
        </w:rPr>
      </w:pPr>
    </w:p>
    <w:p w14:paraId="4C7E91D5" w14:textId="77777777" w:rsidR="00C456B6" w:rsidRPr="00885137" w:rsidRDefault="00C456B6" w:rsidP="00C456B6">
      <w:pPr>
        <w:pStyle w:val="Heading1"/>
        <w:numPr>
          <w:ilvl w:val="0"/>
          <w:numId w:val="8"/>
        </w:numPr>
        <w:tabs>
          <w:tab w:val="left" w:pos="823"/>
        </w:tabs>
        <w:spacing w:line="292" w:lineRule="exact"/>
        <w:ind w:hanging="361"/>
        <w:rPr>
          <w:rFonts w:ascii="Times New Roman" w:hAnsi="Times New Roman" w:cs="Times New Roman"/>
          <w:color w:val="000000" w:themeColor="text1"/>
        </w:rPr>
      </w:pPr>
      <w:r w:rsidRPr="00885137">
        <w:rPr>
          <w:rFonts w:ascii="Times New Roman" w:hAnsi="Times New Roman" w:cs="Times New Roman"/>
          <w:color w:val="000000" w:themeColor="text1"/>
        </w:rPr>
        <w:t>Password protected; preferably two-factor authentication is to be</w:t>
      </w:r>
      <w:r w:rsidRPr="00885137">
        <w:rPr>
          <w:rFonts w:ascii="Times New Roman" w:hAnsi="Times New Roman" w:cs="Times New Roman"/>
          <w:color w:val="000000" w:themeColor="text1"/>
          <w:spacing w:val="-2"/>
        </w:rPr>
        <w:t xml:space="preserve"> </w:t>
      </w:r>
      <w:r w:rsidRPr="00885137">
        <w:rPr>
          <w:rFonts w:ascii="Times New Roman" w:hAnsi="Times New Roman" w:cs="Times New Roman"/>
          <w:color w:val="000000" w:themeColor="text1"/>
        </w:rPr>
        <w:t>used</w:t>
      </w:r>
    </w:p>
    <w:p w14:paraId="2EAD7059" w14:textId="77777777" w:rsidR="00C456B6" w:rsidRPr="00885137" w:rsidRDefault="00C456B6" w:rsidP="00C456B6">
      <w:pPr>
        <w:pStyle w:val="ListParagraph"/>
        <w:widowControl w:val="0"/>
        <w:numPr>
          <w:ilvl w:val="0"/>
          <w:numId w:val="8"/>
        </w:numPr>
        <w:tabs>
          <w:tab w:val="left" w:pos="823"/>
        </w:tabs>
        <w:autoSpaceDE w:val="0"/>
        <w:autoSpaceDN w:val="0"/>
        <w:spacing w:after="0" w:line="240" w:lineRule="auto"/>
        <w:ind w:hanging="361"/>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Device has been had updates and security patches installed at least</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once/month</w:t>
      </w:r>
    </w:p>
    <w:p w14:paraId="4EBBC340" w14:textId="77777777" w:rsidR="00C456B6" w:rsidRPr="00885137" w:rsidRDefault="00C456B6" w:rsidP="00C456B6">
      <w:pPr>
        <w:pStyle w:val="Heading1"/>
        <w:numPr>
          <w:ilvl w:val="0"/>
          <w:numId w:val="8"/>
        </w:numPr>
        <w:tabs>
          <w:tab w:val="left" w:pos="823"/>
        </w:tabs>
        <w:ind w:hanging="361"/>
        <w:rPr>
          <w:rFonts w:ascii="Times New Roman" w:hAnsi="Times New Roman" w:cs="Times New Roman"/>
          <w:color w:val="000000" w:themeColor="text1"/>
        </w:rPr>
      </w:pPr>
      <w:r w:rsidRPr="00885137">
        <w:rPr>
          <w:rFonts w:ascii="Times New Roman" w:hAnsi="Times New Roman" w:cs="Times New Roman"/>
          <w:color w:val="000000" w:themeColor="text1"/>
        </w:rPr>
        <w:t>Software updates are conducted</w:t>
      </w:r>
      <w:r w:rsidRPr="00885137">
        <w:rPr>
          <w:rFonts w:ascii="Times New Roman" w:hAnsi="Times New Roman" w:cs="Times New Roman"/>
          <w:color w:val="000000" w:themeColor="text1"/>
          <w:spacing w:val="-1"/>
        </w:rPr>
        <w:t xml:space="preserve"> </w:t>
      </w:r>
      <w:r w:rsidRPr="00885137">
        <w:rPr>
          <w:rFonts w:ascii="Times New Roman" w:hAnsi="Times New Roman" w:cs="Times New Roman"/>
          <w:color w:val="000000" w:themeColor="text1"/>
        </w:rPr>
        <w:t>quarterly</w:t>
      </w:r>
    </w:p>
    <w:p w14:paraId="1F69CA1D" w14:textId="77777777" w:rsidR="00393B15" w:rsidRPr="00885137" w:rsidRDefault="00393B15" w:rsidP="00A8302A">
      <w:pPr>
        <w:spacing w:after="0"/>
        <w:rPr>
          <w:rFonts w:ascii="Times New Roman" w:hAnsi="Times New Roman" w:cs="Times New Roman"/>
          <w:color w:val="000000" w:themeColor="text1"/>
          <w:sz w:val="24"/>
          <w:szCs w:val="24"/>
        </w:rPr>
      </w:pPr>
    </w:p>
    <w:sectPr w:rsidR="00393B15" w:rsidRPr="00885137"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CE6D1" w14:textId="77777777" w:rsidR="007D0F91" w:rsidRDefault="007D0F91" w:rsidP="0082334C">
      <w:pPr>
        <w:spacing w:after="0" w:line="240" w:lineRule="auto"/>
      </w:pPr>
      <w:r>
        <w:separator/>
      </w:r>
    </w:p>
  </w:endnote>
  <w:endnote w:type="continuationSeparator" w:id="0">
    <w:p w14:paraId="138987F7" w14:textId="77777777" w:rsidR="007D0F91" w:rsidRDefault="007D0F91"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7F0B" w14:textId="77777777" w:rsidR="007D0F91" w:rsidRDefault="007D0F91" w:rsidP="0082334C">
      <w:pPr>
        <w:spacing w:after="0" w:line="240" w:lineRule="auto"/>
      </w:pPr>
      <w:r>
        <w:separator/>
      </w:r>
    </w:p>
  </w:footnote>
  <w:footnote w:type="continuationSeparator" w:id="0">
    <w:p w14:paraId="6155F67C" w14:textId="77777777" w:rsidR="007D0F91" w:rsidRDefault="007D0F91"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7D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2"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3"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0"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0"/>
    <w:lvlOverride w:ilvl="0">
      <w:startOverride w:val="1"/>
    </w:lvlOverride>
  </w:num>
  <w:num w:numId="6">
    <w:abstractNumId w:val="6"/>
  </w:num>
  <w:num w:numId="7">
    <w:abstractNumId w:val="10"/>
  </w:num>
  <w:num w:numId="8">
    <w:abstractNumId w:val="9"/>
  </w:num>
  <w:num w:numId="9">
    <w:abstractNumId w:val="1"/>
  </w:num>
  <w:num w:numId="10">
    <w:abstractNumId w:val="2"/>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272D2"/>
    <w:rsid w:val="00033044"/>
    <w:rsid w:val="000962E3"/>
    <w:rsid w:val="000B786D"/>
    <w:rsid w:val="00172921"/>
    <w:rsid w:val="001B7D1F"/>
    <w:rsid w:val="001C0ECF"/>
    <w:rsid w:val="001F245B"/>
    <w:rsid w:val="00221881"/>
    <w:rsid w:val="00281EB8"/>
    <w:rsid w:val="002A201F"/>
    <w:rsid w:val="002E06C6"/>
    <w:rsid w:val="00351065"/>
    <w:rsid w:val="00351ACD"/>
    <w:rsid w:val="00386CF3"/>
    <w:rsid w:val="00393B15"/>
    <w:rsid w:val="003C5BCA"/>
    <w:rsid w:val="003D010C"/>
    <w:rsid w:val="003E0F92"/>
    <w:rsid w:val="003E4D1E"/>
    <w:rsid w:val="0051650E"/>
    <w:rsid w:val="005C4930"/>
    <w:rsid w:val="0062796C"/>
    <w:rsid w:val="0063200F"/>
    <w:rsid w:val="006625DA"/>
    <w:rsid w:val="006662B1"/>
    <w:rsid w:val="00792C85"/>
    <w:rsid w:val="007A5B59"/>
    <w:rsid w:val="007D0F91"/>
    <w:rsid w:val="008032FC"/>
    <w:rsid w:val="0082334C"/>
    <w:rsid w:val="0086123D"/>
    <w:rsid w:val="00885137"/>
    <w:rsid w:val="008F1515"/>
    <w:rsid w:val="00935DD0"/>
    <w:rsid w:val="00972C85"/>
    <w:rsid w:val="009920F6"/>
    <w:rsid w:val="009D62A3"/>
    <w:rsid w:val="00A8302A"/>
    <w:rsid w:val="00C456B6"/>
    <w:rsid w:val="00C76B72"/>
    <w:rsid w:val="00D44BDD"/>
    <w:rsid w:val="00D56DA3"/>
    <w:rsid w:val="00D81F15"/>
    <w:rsid w:val="00E0663C"/>
    <w:rsid w:val="00E132F2"/>
    <w:rsid w:val="00E31FEA"/>
    <w:rsid w:val="00E55247"/>
    <w:rsid w:val="00ED64A5"/>
    <w:rsid w:val="00F249A9"/>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1"/>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4</cp:revision>
  <dcterms:created xsi:type="dcterms:W3CDTF">2020-09-16T21:32:00Z</dcterms:created>
  <dcterms:modified xsi:type="dcterms:W3CDTF">2020-09-17T21:38:00Z</dcterms:modified>
</cp:coreProperties>
</file>